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A27950" w:rsidRPr="00665621" w:rsidRDefault="00A27950" w:rsidP="00A27950">
      <w:pPr>
        <w:spacing w:before="100" w:beforeAutospacing="1" w:after="100" w:afterAutospacing="1" w:line="240" w:lineRule="auto"/>
        <w:rPr>
          <w:rFonts w:eastAsia="Times New Roman" w:cstheme="minorHAnsi"/>
          <w:i/>
          <w:iCs/>
          <w:color w:val="000000"/>
          <w:kern w:val="0"/>
          <w:lang w:eastAsia="pt-PT"/>
          <w14:ligatures w14:val="none"/>
        </w:rPr>
      </w:pPr>
      <w:r w:rsidRPr="00665621">
        <w:rPr>
          <w:rFonts w:eastAsia="Times New Roman" w:cstheme="minorHAnsi"/>
          <w:b/>
          <w:bCs/>
          <w:color w:val="000000"/>
          <w:kern w:val="0"/>
          <w:lang w:eastAsia="pt-PT"/>
          <w14:ligatures w14:val="none"/>
        </w:rPr>
        <w:t>COMUNICADO DE IMPRENSA</w:t>
      </w:r>
      <w:r w:rsidRPr="00665621">
        <w:rPr>
          <w:rFonts w:eastAsia="Times New Roman" w:cstheme="minorHAnsi"/>
          <w:color w:val="000000"/>
          <w:kern w:val="0"/>
          <w:lang w:eastAsia="pt-PT"/>
          <w14:ligatures w14:val="none"/>
        </w:rPr>
        <w:br/>
      </w:r>
      <w:r w:rsidRPr="00665621">
        <w:rPr>
          <w:rFonts w:eastAsia="Times New Roman" w:cstheme="minorHAnsi"/>
          <w:b/>
          <w:bCs/>
          <w:color w:val="000000"/>
          <w:kern w:val="0"/>
          <w:lang w:eastAsia="pt-PT"/>
          <w14:ligatures w14:val="none"/>
        </w:rPr>
        <w:t>2</w:t>
      </w:r>
      <w:r w:rsidR="008C3F9F">
        <w:rPr>
          <w:rFonts w:eastAsia="Times New Roman" w:cstheme="minorHAnsi"/>
          <w:b/>
          <w:bCs/>
          <w:color w:val="000000"/>
          <w:kern w:val="0"/>
          <w:lang w:eastAsia="pt-PT"/>
          <w14:ligatures w14:val="none"/>
        </w:rPr>
        <w:t>8</w:t>
      </w:r>
      <w:r w:rsidRPr="00665621">
        <w:rPr>
          <w:rFonts w:eastAsia="Times New Roman" w:cstheme="minorHAnsi"/>
          <w:b/>
          <w:bCs/>
          <w:color w:val="000000"/>
          <w:kern w:val="0"/>
          <w:lang w:eastAsia="pt-PT"/>
          <w14:ligatures w14:val="none"/>
        </w:rPr>
        <w:t xml:space="preserve"> de abril de 2025</w:t>
      </w:r>
      <w:r w:rsidRPr="00665621">
        <w:rPr>
          <w:rFonts w:eastAsia="Times New Roman" w:cstheme="minorHAnsi"/>
          <w:color w:val="000000"/>
          <w:kern w:val="0"/>
          <w:lang w:eastAsia="pt-PT"/>
          <w14:ligatures w14:val="none"/>
        </w:rPr>
        <w:t> </w:t>
      </w:r>
    </w:p>
    <w:p w:rsidR="00A27950" w:rsidRPr="00665621" w:rsidRDefault="00A27950" w:rsidP="00A27950">
      <w:pPr>
        <w:spacing w:before="100" w:beforeAutospacing="1" w:after="100" w:afterAutospacing="1" w:line="240" w:lineRule="auto"/>
        <w:rPr>
          <w:rFonts w:eastAsia="Times New Roman" w:cstheme="minorHAnsi"/>
          <w:i/>
          <w:iCs/>
          <w:color w:val="000000"/>
          <w:kern w:val="0"/>
          <w:lang w:eastAsia="pt-PT"/>
          <w14:ligatures w14:val="none"/>
        </w:rPr>
      </w:pPr>
    </w:p>
    <w:p w:rsidR="00193D00" w:rsidRPr="00665621" w:rsidRDefault="00A27950" w:rsidP="00A27950">
      <w:pPr>
        <w:spacing w:before="100" w:beforeAutospacing="1" w:after="100" w:afterAutospacing="1" w:line="240" w:lineRule="auto"/>
        <w:rPr>
          <w:rFonts w:eastAsia="Times New Roman" w:cstheme="minorHAnsi"/>
          <w:b/>
          <w:bCs/>
          <w:color w:val="000000"/>
          <w:kern w:val="0"/>
          <w:lang w:eastAsia="pt-PT"/>
          <w14:ligatures w14:val="none"/>
        </w:rPr>
      </w:pPr>
      <w:r w:rsidRPr="00665621">
        <w:rPr>
          <w:rFonts w:eastAsia="Times New Roman" w:cstheme="minorHAnsi"/>
          <w:i/>
          <w:iCs/>
          <w:color w:val="000000"/>
          <w:kern w:val="0"/>
          <w:lang w:eastAsia="pt-PT"/>
          <w14:ligatures w14:val="none"/>
        </w:rPr>
        <w:t>Litocar celebra 20 anos de parceria com a Equipa Feminina de Rugby da Associação de Estudantes da Escola Superior Agrária de Coimbra</w:t>
      </w:r>
      <w:r w:rsidRPr="00665621">
        <w:rPr>
          <w:rFonts w:eastAsia="Times New Roman" w:cstheme="minorHAnsi"/>
          <w:color w:val="000000"/>
          <w:kern w:val="0"/>
          <w:lang w:eastAsia="pt-PT"/>
          <w14:ligatures w14:val="none"/>
        </w:rPr>
        <w:br/>
      </w:r>
    </w:p>
    <w:p w:rsidR="00A27950" w:rsidRPr="00665621" w:rsidRDefault="00A27950" w:rsidP="00A27950">
      <w:pPr>
        <w:spacing w:before="100" w:beforeAutospacing="1" w:after="100" w:afterAutospacing="1" w:line="240" w:lineRule="auto"/>
        <w:rPr>
          <w:rFonts w:eastAsia="Times New Roman" w:cstheme="minorHAnsi"/>
          <w:color w:val="000000"/>
          <w:kern w:val="0"/>
          <w:lang w:eastAsia="pt-PT"/>
          <w14:ligatures w14:val="none"/>
        </w:rPr>
      </w:pPr>
      <w:r w:rsidRPr="00665621">
        <w:rPr>
          <w:rFonts w:eastAsia="Times New Roman" w:cstheme="minorHAnsi"/>
          <w:b/>
          <w:bCs/>
          <w:color w:val="000000"/>
          <w:kern w:val="0"/>
          <w:lang w:eastAsia="pt-PT"/>
          <w14:ligatures w14:val="none"/>
        </w:rPr>
        <w:t>Campeãs Nacionais preparam nova etapa com ambição renovada</w:t>
      </w:r>
    </w:p>
    <w:p w:rsidR="00A27950" w:rsidRPr="00665621" w:rsidRDefault="00A27950" w:rsidP="00A27950">
      <w:pPr>
        <w:spacing w:before="100" w:beforeAutospacing="1" w:after="100" w:afterAutospacing="1" w:line="240" w:lineRule="auto"/>
        <w:rPr>
          <w:rFonts w:eastAsia="Times New Roman" w:cstheme="minorHAnsi"/>
          <w:color w:val="000000"/>
          <w:kern w:val="0"/>
          <w:lang w:eastAsia="pt-PT"/>
          <w14:ligatures w14:val="none"/>
        </w:rPr>
      </w:pPr>
      <w:r w:rsidRPr="00665621">
        <w:rPr>
          <w:rFonts w:eastAsia="Times New Roman" w:cstheme="minorHAnsi"/>
          <w:color w:val="000000"/>
          <w:kern w:val="0"/>
          <w:lang w:eastAsia="pt-PT"/>
          <w14:ligatures w14:val="none"/>
        </w:rPr>
        <w:t xml:space="preserve">A Litocar celebra duas décadas de uma ligação exemplar com </w:t>
      </w:r>
      <w:r w:rsidR="00193D00" w:rsidRPr="00665621">
        <w:rPr>
          <w:rFonts w:eastAsia="Times New Roman" w:cstheme="minorHAnsi"/>
          <w:color w:val="000000"/>
          <w:kern w:val="0"/>
          <w:lang w:eastAsia="pt-PT"/>
          <w14:ligatures w14:val="none"/>
        </w:rPr>
        <w:t xml:space="preserve">o </w:t>
      </w:r>
      <w:r w:rsidRPr="00665621">
        <w:rPr>
          <w:rFonts w:eastAsia="Times New Roman" w:cstheme="minorHAnsi"/>
          <w:color w:val="000000"/>
          <w:kern w:val="0"/>
          <w:lang w:eastAsia="pt-PT"/>
          <w14:ligatures w14:val="none"/>
        </w:rPr>
        <w:t>Rugby da</w:t>
      </w:r>
      <w:r w:rsidR="00193D00" w:rsidRPr="00665621">
        <w:rPr>
          <w:rFonts w:eastAsia="Times New Roman" w:cstheme="minorHAnsi"/>
          <w:color w:val="000000"/>
          <w:kern w:val="0"/>
          <w:lang w:eastAsia="pt-PT"/>
          <w14:ligatures w14:val="none"/>
        </w:rPr>
        <w:t xml:space="preserve"> </w:t>
      </w:r>
      <w:r w:rsidRPr="00665621">
        <w:rPr>
          <w:rFonts w:eastAsia="Times New Roman" w:cstheme="minorHAnsi"/>
          <w:color w:val="000000"/>
          <w:kern w:val="0"/>
          <w:lang w:eastAsia="pt-PT"/>
          <w14:ligatures w14:val="none"/>
        </w:rPr>
        <w:t>Agrári</w:t>
      </w:r>
      <w:r w:rsidR="00193D00" w:rsidRPr="00665621">
        <w:rPr>
          <w:rFonts w:eastAsia="Times New Roman" w:cstheme="minorHAnsi"/>
          <w:color w:val="000000"/>
          <w:kern w:val="0"/>
          <w:lang w:eastAsia="pt-PT"/>
          <w14:ligatures w14:val="none"/>
        </w:rPr>
        <w:t>a</w:t>
      </w:r>
      <w:r w:rsidRPr="00665621">
        <w:rPr>
          <w:rFonts w:eastAsia="Times New Roman" w:cstheme="minorHAnsi"/>
          <w:color w:val="000000"/>
          <w:kern w:val="0"/>
          <w:lang w:eastAsia="pt-PT"/>
          <w14:ligatures w14:val="none"/>
        </w:rPr>
        <w:t xml:space="preserve">. Um compromisso iniciado </w:t>
      </w:r>
      <w:r w:rsidR="00193D00" w:rsidRPr="00665621">
        <w:rPr>
          <w:rFonts w:eastAsia="Times New Roman" w:cstheme="minorHAnsi"/>
          <w:color w:val="000000"/>
          <w:kern w:val="0"/>
          <w:lang w:eastAsia="pt-PT"/>
          <w14:ligatures w14:val="none"/>
        </w:rPr>
        <w:t>na época</w:t>
      </w:r>
      <w:r w:rsidRPr="00665621">
        <w:rPr>
          <w:rFonts w:eastAsia="Times New Roman" w:cstheme="minorHAnsi"/>
          <w:color w:val="000000"/>
          <w:kern w:val="0"/>
          <w:lang w:eastAsia="pt-PT"/>
          <w14:ligatures w14:val="none"/>
        </w:rPr>
        <w:t xml:space="preserve"> 2004/2005 e que, desde então, se traduziu numa parceria de referência no desporto feminino nacional, marcada por conquistas históricas, crescimento sustentado e forte impacto na comunidade.</w:t>
      </w:r>
    </w:p>
    <w:p w:rsidR="00A27950" w:rsidRPr="00665621" w:rsidRDefault="00A27950" w:rsidP="00A27950">
      <w:pPr>
        <w:spacing w:before="100" w:beforeAutospacing="1" w:after="100" w:afterAutospacing="1" w:line="240" w:lineRule="auto"/>
        <w:rPr>
          <w:rFonts w:eastAsia="Times New Roman" w:cstheme="minorHAnsi"/>
          <w:color w:val="000000"/>
          <w:kern w:val="0"/>
          <w:lang w:eastAsia="pt-PT"/>
          <w14:ligatures w14:val="none"/>
        </w:rPr>
      </w:pPr>
      <w:r w:rsidRPr="00665621">
        <w:rPr>
          <w:rFonts w:eastAsia="Times New Roman" w:cstheme="minorHAnsi"/>
          <w:color w:val="000000"/>
          <w:kern w:val="0"/>
          <w:lang w:eastAsia="pt-PT"/>
          <w14:ligatures w14:val="none"/>
        </w:rPr>
        <w:t>Com um total de </w:t>
      </w:r>
      <w:r w:rsidRPr="00665621">
        <w:rPr>
          <w:rFonts w:eastAsia="Times New Roman" w:cstheme="minorHAnsi"/>
          <w:b/>
          <w:bCs/>
          <w:color w:val="000000"/>
          <w:kern w:val="0"/>
          <w:lang w:eastAsia="pt-PT"/>
          <w14:ligatures w14:val="none"/>
        </w:rPr>
        <w:t>26 títulos nacionais conquistados ao longo destes 20 anos</w:t>
      </w:r>
      <w:r w:rsidRPr="00665621">
        <w:rPr>
          <w:rFonts w:eastAsia="Times New Roman" w:cstheme="minorHAnsi"/>
          <w:color w:val="000000"/>
          <w:kern w:val="0"/>
          <w:lang w:eastAsia="pt-PT"/>
          <w14:ligatures w14:val="none"/>
        </w:rPr>
        <w:t>, a equipa Agrária/Litocar é, atualmente, </w:t>
      </w:r>
      <w:r w:rsidRPr="00665621">
        <w:rPr>
          <w:rFonts w:eastAsia="Times New Roman" w:cstheme="minorHAnsi"/>
          <w:b/>
          <w:bCs/>
          <w:color w:val="000000"/>
          <w:kern w:val="0"/>
          <w:lang w:eastAsia="pt-PT"/>
          <w14:ligatures w14:val="none"/>
        </w:rPr>
        <w:t>a formação com mais títulos no rugby feminino português</w:t>
      </w:r>
      <w:r w:rsidRPr="00665621">
        <w:rPr>
          <w:rFonts w:eastAsia="Times New Roman" w:cstheme="minorHAnsi"/>
          <w:color w:val="000000"/>
          <w:kern w:val="0"/>
          <w:lang w:eastAsia="pt-PT"/>
          <w14:ligatures w14:val="none"/>
        </w:rPr>
        <w:t xml:space="preserve">. Entre os marcos mais relevantes contam-se 7 Campeonatos Nacionais de Rugby </w:t>
      </w:r>
      <w:r w:rsidR="00ED27B9" w:rsidRPr="00665621">
        <w:rPr>
          <w:rFonts w:cstheme="minorHAnsi"/>
          <w:color w:val="000000"/>
          <w:sz w:val="22"/>
          <w:szCs w:val="22"/>
        </w:rPr>
        <w:t>XII/XIII</w:t>
      </w:r>
      <w:r w:rsidRPr="00665621">
        <w:rPr>
          <w:rFonts w:eastAsia="Times New Roman" w:cstheme="minorHAnsi"/>
          <w:color w:val="000000"/>
          <w:kern w:val="0"/>
          <w:lang w:eastAsia="pt-PT"/>
          <w14:ligatures w14:val="none"/>
        </w:rPr>
        <w:t xml:space="preserve">, </w:t>
      </w:r>
      <w:r w:rsidR="00B211E8" w:rsidRPr="00665621">
        <w:rPr>
          <w:rFonts w:eastAsia="Times New Roman" w:cstheme="minorHAnsi"/>
          <w:color w:val="000000"/>
          <w:kern w:val="0"/>
          <w:lang w:eastAsia="pt-PT"/>
          <w14:ligatures w14:val="none"/>
        </w:rPr>
        <w:t>10</w:t>
      </w:r>
      <w:r w:rsidRPr="00665621">
        <w:rPr>
          <w:rFonts w:eastAsia="Times New Roman" w:cstheme="minorHAnsi"/>
          <w:color w:val="000000"/>
          <w:kern w:val="0"/>
          <w:lang w:eastAsia="pt-PT"/>
          <w14:ligatures w14:val="none"/>
        </w:rPr>
        <w:t xml:space="preserve"> Campeonatos de Sevens, 3 Taças de Portugal, 3 Supertaças, além de triunfos no</w:t>
      </w:r>
      <w:r w:rsidR="00B211E8" w:rsidRPr="00665621">
        <w:rPr>
          <w:rFonts w:eastAsia="Times New Roman" w:cstheme="minorHAnsi"/>
          <w:color w:val="000000"/>
          <w:kern w:val="0"/>
          <w:lang w:eastAsia="pt-PT"/>
          <w14:ligatures w14:val="none"/>
        </w:rPr>
        <w:t>s Nacionais</w:t>
      </w:r>
      <w:r w:rsidR="00964646" w:rsidRPr="00665621">
        <w:rPr>
          <w:rFonts w:eastAsia="Times New Roman" w:cstheme="minorHAnsi"/>
          <w:color w:val="000000"/>
          <w:kern w:val="0"/>
          <w:lang w:eastAsia="pt-PT"/>
          <w14:ligatures w14:val="none"/>
        </w:rPr>
        <w:t xml:space="preserve"> de</w:t>
      </w:r>
      <w:r w:rsidRPr="00665621">
        <w:rPr>
          <w:rFonts w:eastAsia="Times New Roman" w:cstheme="minorHAnsi"/>
          <w:color w:val="000000"/>
          <w:kern w:val="0"/>
          <w:lang w:eastAsia="pt-PT"/>
          <w14:ligatures w14:val="none"/>
        </w:rPr>
        <w:t xml:space="preserve"> </w:t>
      </w:r>
      <w:proofErr w:type="spellStart"/>
      <w:r w:rsidRPr="00665621">
        <w:rPr>
          <w:rFonts w:eastAsia="Times New Roman" w:cstheme="minorHAnsi"/>
          <w:color w:val="000000"/>
          <w:kern w:val="0"/>
          <w:lang w:eastAsia="pt-PT"/>
          <w14:ligatures w14:val="none"/>
        </w:rPr>
        <w:t>Beach</w:t>
      </w:r>
      <w:proofErr w:type="spellEnd"/>
      <w:r w:rsidRPr="00665621">
        <w:rPr>
          <w:rFonts w:eastAsia="Times New Roman" w:cstheme="minorHAnsi"/>
          <w:color w:val="000000"/>
          <w:kern w:val="0"/>
          <w:lang w:eastAsia="pt-PT"/>
          <w14:ligatures w14:val="none"/>
        </w:rPr>
        <w:t xml:space="preserve"> Rugby e no escalão Sub-18. O percurso inclui ainda presenças internacionais de sucesso e distinções como a </w:t>
      </w:r>
      <w:r w:rsidRPr="00665621">
        <w:rPr>
          <w:rFonts w:eastAsia="Times New Roman" w:cstheme="minorHAnsi"/>
          <w:b/>
          <w:bCs/>
          <w:color w:val="000000"/>
          <w:kern w:val="0"/>
          <w:lang w:eastAsia="pt-PT"/>
          <w14:ligatures w14:val="none"/>
        </w:rPr>
        <w:t>Medalha Dourada de Mérito Desportivo da Autarquia de Coimbra (2006)</w:t>
      </w:r>
      <w:r w:rsidRPr="00665621">
        <w:rPr>
          <w:rFonts w:eastAsia="Times New Roman" w:cstheme="minorHAnsi"/>
          <w:color w:val="000000"/>
          <w:kern w:val="0"/>
          <w:lang w:eastAsia="pt-PT"/>
          <w14:ligatures w14:val="none"/>
        </w:rPr>
        <w:t> e o prémio de </w:t>
      </w:r>
      <w:r w:rsidRPr="00665621">
        <w:rPr>
          <w:rFonts w:eastAsia="Times New Roman" w:cstheme="minorHAnsi"/>
          <w:b/>
          <w:bCs/>
          <w:color w:val="000000"/>
          <w:kern w:val="0"/>
          <w:lang w:eastAsia="pt-PT"/>
          <w14:ligatures w14:val="none"/>
        </w:rPr>
        <w:t>Equipa do Ano (2007)</w:t>
      </w:r>
      <w:r w:rsidRPr="00665621">
        <w:rPr>
          <w:rFonts w:eastAsia="Times New Roman" w:cstheme="minorHAnsi"/>
          <w:color w:val="000000"/>
          <w:kern w:val="0"/>
          <w:lang w:eastAsia="pt-PT"/>
          <w14:ligatures w14:val="none"/>
        </w:rPr>
        <w:t>.</w:t>
      </w:r>
    </w:p>
    <w:p w:rsidR="00A27950" w:rsidRPr="00665621" w:rsidRDefault="00A27950" w:rsidP="00A27950">
      <w:pPr>
        <w:spacing w:before="100" w:beforeAutospacing="1" w:after="100" w:afterAutospacing="1" w:line="240" w:lineRule="auto"/>
        <w:rPr>
          <w:rFonts w:eastAsia="Times New Roman" w:cstheme="minorHAnsi"/>
          <w:color w:val="000000"/>
          <w:kern w:val="0"/>
          <w:lang w:eastAsia="pt-PT"/>
          <w14:ligatures w14:val="none"/>
        </w:rPr>
      </w:pPr>
      <w:r w:rsidRPr="00665621">
        <w:rPr>
          <w:rFonts w:eastAsia="Times New Roman" w:cstheme="minorHAnsi"/>
          <w:color w:val="000000"/>
          <w:kern w:val="0"/>
          <w:lang w:eastAsia="pt-PT"/>
          <w14:ligatures w14:val="none"/>
        </w:rPr>
        <w:t>Para além das conquistas dentro de campo, a parceria Litocar/Agrária tem-se destacado também fora dele, com a organização de </w:t>
      </w:r>
      <w:r w:rsidRPr="00665621">
        <w:rPr>
          <w:rFonts w:eastAsia="Times New Roman" w:cstheme="minorHAnsi"/>
          <w:b/>
          <w:bCs/>
          <w:color w:val="000000"/>
          <w:kern w:val="0"/>
          <w:lang w:eastAsia="pt-PT"/>
          <w14:ligatures w14:val="none"/>
        </w:rPr>
        <w:t>19 edições do Torneio Nacional de Sevens Litocar</w:t>
      </w:r>
      <w:r w:rsidRPr="00665621">
        <w:rPr>
          <w:rFonts w:eastAsia="Times New Roman" w:cstheme="minorHAnsi"/>
          <w:color w:val="000000"/>
          <w:kern w:val="0"/>
          <w:lang w:eastAsia="pt-PT"/>
          <w14:ligatures w14:val="none"/>
        </w:rPr>
        <w:t> </w:t>
      </w:r>
      <w:r w:rsidR="00306662">
        <w:rPr>
          <w:rFonts w:eastAsia="Times New Roman" w:cstheme="minorHAnsi"/>
          <w:color w:val="000000"/>
          <w:kern w:val="0"/>
          <w:lang w:eastAsia="pt-PT"/>
          <w14:ligatures w14:val="none"/>
        </w:rPr>
        <w:t>-</w:t>
      </w:r>
      <w:r w:rsidRPr="00665621">
        <w:rPr>
          <w:rFonts w:eastAsia="Times New Roman" w:cstheme="minorHAnsi"/>
          <w:color w:val="000000"/>
          <w:kern w:val="0"/>
          <w:lang w:eastAsia="pt-PT"/>
          <w14:ligatures w14:val="none"/>
        </w:rPr>
        <w:t xml:space="preserve"> número que chega aos 20 este ano </w:t>
      </w:r>
      <w:r w:rsidR="00306662">
        <w:rPr>
          <w:rFonts w:eastAsia="Times New Roman" w:cstheme="minorHAnsi"/>
          <w:color w:val="000000"/>
          <w:kern w:val="0"/>
          <w:lang w:eastAsia="pt-PT"/>
          <w14:ligatures w14:val="none"/>
        </w:rPr>
        <w:t>-</w:t>
      </w:r>
      <w:r w:rsidRPr="00665621">
        <w:rPr>
          <w:rFonts w:eastAsia="Times New Roman" w:cstheme="minorHAnsi"/>
          <w:color w:val="000000"/>
          <w:kern w:val="0"/>
          <w:lang w:eastAsia="pt-PT"/>
          <w14:ligatures w14:val="none"/>
        </w:rPr>
        <w:t xml:space="preserve"> e um conjunto de estágios, eventos e ativações de marca que fortalecem o papel da Litocar como parceira ativa e promotora do desporto feminino.</w:t>
      </w:r>
    </w:p>
    <w:p w:rsidR="00A27950" w:rsidRPr="00665621" w:rsidRDefault="00A27950" w:rsidP="00A27950">
      <w:pPr>
        <w:spacing w:beforeAutospacing="1" w:after="100" w:afterAutospacing="1" w:line="240" w:lineRule="auto"/>
        <w:rPr>
          <w:rFonts w:eastAsia="Times New Roman" w:cstheme="minorHAnsi"/>
          <w:color w:val="000000"/>
          <w:kern w:val="0"/>
          <w:lang w:eastAsia="pt-PT"/>
          <w14:ligatures w14:val="none"/>
        </w:rPr>
      </w:pPr>
      <w:r w:rsidRPr="00665621">
        <w:rPr>
          <w:rFonts w:eastAsia="Times New Roman" w:cstheme="minorHAnsi"/>
          <w:color w:val="000000"/>
          <w:kern w:val="0"/>
          <w:lang w:eastAsia="pt-PT"/>
          <w14:ligatures w14:val="none"/>
        </w:rPr>
        <w:t xml:space="preserve">“Esta parceria representa o verdadeiro espírito da Litocar </w:t>
      </w:r>
      <w:r w:rsidR="00306662">
        <w:rPr>
          <w:rFonts w:eastAsia="Times New Roman" w:cstheme="minorHAnsi"/>
          <w:color w:val="000000"/>
          <w:kern w:val="0"/>
          <w:lang w:eastAsia="pt-PT"/>
          <w14:ligatures w14:val="none"/>
        </w:rPr>
        <w:t>-</w:t>
      </w:r>
      <w:r w:rsidRPr="00665621">
        <w:rPr>
          <w:rFonts w:eastAsia="Times New Roman" w:cstheme="minorHAnsi"/>
          <w:color w:val="000000"/>
          <w:kern w:val="0"/>
          <w:lang w:eastAsia="pt-PT"/>
          <w14:ligatures w14:val="none"/>
        </w:rPr>
        <w:t xml:space="preserve"> proximidade, compromisso com a excelência e aposta no desenvolvimento das pessoas. Ao longo destes 20 anos, a equipa feminina da Agrária não só elevou o nome da cidade e da instituição, como também espelhou os valores que partilhamos: resiliência, ambição e trabalho em equipa. É com enorme orgulho que continuamos a caminhar juntos neste projeto inspirador.”</w:t>
      </w:r>
      <w:r w:rsidRPr="00665621">
        <w:rPr>
          <w:rFonts w:eastAsia="Times New Roman" w:cstheme="minorHAnsi"/>
          <w:color w:val="000000"/>
          <w:kern w:val="0"/>
          <w:lang w:eastAsia="pt-PT"/>
          <w14:ligatures w14:val="none"/>
        </w:rPr>
        <w:br/>
      </w:r>
      <w:r w:rsidRPr="00665621">
        <w:rPr>
          <w:rFonts w:eastAsia="Times New Roman" w:cstheme="minorHAnsi"/>
          <w:b/>
          <w:bCs/>
          <w:color w:val="000000"/>
          <w:kern w:val="0"/>
          <w:lang w:eastAsia="pt-PT"/>
          <w14:ligatures w14:val="none"/>
        </w:rPr>
        <w:t>João Cardoso, CEO da Litocar</w:t>
      </w:r>
    </w:p>
    <w:p w:rsidR="00ED27B9" w:rsidRPr="00665621" w:rsidRDefault="00A27950" w:rsidP="00A27950">
      <w:pPr>
        <w:spacing w:before="100" w:beforeAutospacing="1" w:after="100" w:afterAutospacing="1" w:line="240" w:lineRule="auto"/>
        <w:rPr>
          <w:rFonts w:eastAsia="Times New Roman" w:cstheme="minorHAnsi"/>
          <w:color w:val="000000"/>
          <w:kern w:val="0"/>
          <w:lang w:eastAsia="pt-PT"/>
          <w14:ligatures w14:val="none"/>
        </w:rPr>
      </w:pPr>
      <w:r w:rsidRPr="00665621">
        <w:rPr>
          <w:rFonts w:eastAsia="Times New Roman" w:cstheme="minorHAnsi"/>
          <w:color w:val="000000"/>
          <w:kern w:val="0"/>
          <w:lang w:eastAsia="pt-PT"/>
          <w14:ligatures w14:val="none"/>
        </w:rPr>
        <w:t xml:space="preserve">O futuro continua a desenhar-se com ambição: a época 2024/25 já valeu o título da 1ª Divisão Nacional e a equipa iniciou </w:t>
      </w:r>
      <w:r w:rsidR="00ED27B9" w:rsidRPr="00665621">
        <w:rPr>
          <w:rFonts w:eastAsia="Times New Roman" w:cstheme="minorHAnsi"/>
          <w:color w:val="000000"/>
          <w:kern w:val="0"/>
          <w:lang w:eastAsia="pt-PT"/>
          <w14:ligatures w14:val="none"/>
        </w:rPr>
        <w:t>a reta final da época com a</w:t>
      </w:r>
      <w:r w:rsidRPr="00665621">
        <w:rPr>
          <w:rFonts w:eastAsia="Times New Roman" w:cstheme="minorHAnsi"/>
          <w:color w:val="000000"/>
          <w:kern w:val="0"/>
          <w:lang w:eastAsia="pt-PT"/>
          <w14:ligatures w14:val="none"/>
        </w:rPr>
        <w:t xml:space="preserve"> participação no </w:t>
      </w:r>
      <w:r w:rsidRPr="00665621">
        <w:rPr>
          <w:rFonts w:eastAsia="Times New Roman" w:cstheme="minorHAnsi"/>
          <w:b/>
          <w:bCs/>
          <w:color w:val="000000"/>
          <w:kern w:val="0"/>
          <w:lang w:eastAsia="pt-PT"/>
          <w14:ligatures w14:val="none"/>
        </w:rPr>
        <w:t>Campeonato Nacional de Sevens</w:t>
      </w:r>
      <w:r w:rsidRPr="00665621">
        <w:rPr>
          <w:rFonts w:eastAsia="Times New Roman" w:cstheme="minorHAnsi"/>
          <w:color w:val="000000"/>
          <w:kern w:val="0"/>
          <w:lang w:eastAsia="pt-PT"/>
          <w14:ligatures w14:val="none"/>
        </w:rPr>
        <w:t> no passado dia 25 de abril, em Arcos de Valdevez</w:t>
      </w:r>
      <w:r w:rsidR="00306662">
        <w:rPr>
          <w:rFonts w:eastAsia="Times New Roman" w:cstheme="minorHAnsi"/>
          <w:color w:val="000000"/>
          <w:kern w:val="0"/>
          <w:lang w:eastAsia="pt-PT"/>
          <w14:ligatures w14:val="none"/>
        </w:rPr>
        <w:t>.</w:t>
      </w:r>
    </w:p>
    <w:p w:rsidR="00665621" w:rsidRPr="00665621" w:rsidRDefault="00665621" w:rsidP="00A27950">
      <w:pPr>
        <w:spacing w:before="100" w:beforeAutospacing="1" w:after="100" w:afterAutospacing="1" w:line="240" w:lineRule="auto"/>
        <w:rPr>
          <w:rFonts w:eastAsia="Times New Roman" w:cstheme="minorHAnsi"/>
          <w:color w:val="000000"/>
          <w:kern w:val="0"/>
          <w:lang w:eastAsia="pt-PT"/>
          <w14:ligatures w14:val="none"/>
        </w:rPr>
      </w:pPr>
      <w:r w:rsidRPr="00665621">
        <w:rPr>
          <w:rFonts w:eastAsia="Times New Roman" w:cstheme="minorHAnsi"/>
          <w:color w:val="000000"/>
          <w:kern w:val="0"/>
          <w:lang w:eastAsia="pt-PT"/>
          <w14:ligatures w14:val="none"/>
        </w:rPr>
        <w:t>No próximo dia</w:t>
      </w:r>
      <w:r w:rsidRPr="00665621">
        <w:rPr>
          <w:rFonts w:eastAsia="Times New Roman" w:cstheme="minorHAnsi"/>
          <w:kern w:val="0"/>
          <w:lang w:eastAsia="pt-PT"/>
          <w14:ligatures w14:val="none"/>
        </w:rPr>
        <w:t> </w:t>
      </w:r>
      <w:r w:rsidRPr="00665621">
        <w:rPr>
          <w:rFonts w:eastAsia="Times New Roman" w:cstheme="minorHAnsi"/>
          <w:b/>
          <w:bCs/>
          <w:kern w:val="0"/>
          <w:lang w:eastAsia="pt-PT"/>
          <w14:ligatures w14:val="none"/>
        </w:rPr>
        <w:t>1 de maio</w:t>
      </w:r>
      <w:r w:rsidRPr="00665621">
        <w:rPr>
          <w:rFonts w:eastAsia="Times New Roman" w:cstheme="minorHAnsi"/>
          <w:color w:val="000000"/>
          <w:kern w:val="0"/>
          <w:lang w:eastAsia="pt-PT"/>
          <w14:ligatures w14:val="none"/>
        </w:rPr>
        <w:t>, Coimbra acolhe a</w:t>
      </w:r>
      <w:r w:rsidRPr="00665621">
        <w:rPr>
          <w:rFonts w:eastAsia="Times New Roman" w:cstheme="minorHAnsi"/>
          <w:kern w:val="0"/>
          <w:lang w:eastAsia="pt-PT"/>
          <w14:ligatures w14:val="none"/>
        </w:rPr>
        <w:t> </w:t>
      </w:r>
      <w:r w:rsidRPr="00665621">
        <w:rPr>
          <w:rFonts w:eastAsia="Times New Roman" w:cstheme="minorHAnsi"/>
          <w:b/>
          <w:bCs/>
          <w:kern w:val="0"/>
          <w:lang w:eastAsia="pt-PT"/>
          <w14:ligatures w14:val="none"/>
        </w:rPr>
        <w:t>23ª edição do Torneio Cidade de Coimbra Litocar</w:t>
      </w:r>
      <w:r w:rsidRPr="00665621">
        <w:rPr>
          <w:rFonts w:eastAsia="Times New Roman" w:cstheme="minorHAnsi"/>
          <w:color w:val="000000"/>
          <w:kern w:val="0"/>
          <w:lang w:eastAsia="pt-PT"/>
          <w14:ligatures w14:val="none"/>
        </w:rPr>
        <w:t>, o torneio feminino mais antigo de Portugal e uma das maiores provas do calendário nacional. Com</w:t>
      </w:r>
      <w:r w:rsidRPr="00665621">
        <w:rPr>
          <w:rFonts w:eastAsia="Times New Roman" w:cstheme="minorHAnsi"/>
          <w:kern w:val="0"/>
          <w:lang w:eastAsia="pt-PT"/>
          <w14:ligatures w14:val="none"/>
        </w:rPr>
        <w:t> 13 equipas inscritas</w:t>
      </w:r>
      <w:r w:rsidRPr="00665621">
        <w:rPr>
          <w:rFonts w:eastAsia="Times New Roman" w:cstheme="minorHAnsi"/>
          <w:color w:val="000000"/>
          <w:kern w:val="0"/>
          <w:lang w:eastAsia="pt-PT"/>
          <w14:ligatures w14:val="none"/>
        </w:rPr>
        <w:t>, entrada gratuita e um dia repleto de emoções, o evento será disputado no relvado da Escola Agrária do Politécnico de Coimbra, oferecendo uma jornada inteira de grandes jogos e celebração do rugby feminino.</w:t>
      </w:r>
    </w:p>
    <w:p w:rsidR="00452CCB" w:rsidRPr="00665621" w:rsidRDefault="00452CCB" w:rsidP="00A27950">
      <w:pPr>
        <w:spacing w:before="100" w:beforeAutospacing="1" w:after="100" w:afterAutospacing="1" w:line="240" w:lineRule="auto"/>
        <w:rPr>
          <w:rFonts w:eastAsia="Times New Roman" w:cstheme="minorHAnsi"/>
          <w:color w:val="000000"/>
          <w:kern w:val="0"/>
          <w:lang w:eastAsia="pt-PT"/>
          <w14:ligatures w14:val="none"/>
        </w:rPr>
      </w:pPr>
      <w:r w:rsidRPr="00665621">
        <w:rPr>
          <w:rFonts w:eastAsia="Times New Roman" w:cstheme="minorHAnsi"/>
          <w:color w:val="000000"/>
          <w:kern w:val="0"/>
          <w:lang w:eastAsia="pt-PT"/>
          <w14:ligatures w14:val="none"/>
        </w:rPr>
        <w:lastRenderedPageBreak/>
        <w:t xml:space="preserve">A Litocar orgulha-se de continuar a apoiar projetos que promovem o talento, a igualdade e o espírito de superação. Esta parceria é muito mais do que um patrocínio </w:t>
      </w:r>
      <w:r w:rsidR="00306662">
        <w:rPr>
          <w:rFonts w:eastAsia="Times New Roman" w:cstheme="minorHAnsi"/>
          <w:color w:val="000000"/>
          <w:kern w:val="0"/>
          <w:lang w:eastAsia="pt-PT"/>
          <w14:ligatures w14:val="none"/>
        </w:rPr>
        <w:t>-</w:t>
      </w:r>
      <w:r w:rsidRPr="00665621">
        <w:rPr>
          <w:rFonts w:eastAsia="Times New Roman" w:cstheme="minorHAnsi"/>
          <w:color w:val="000000"/>
          <w:kern w:val="0"/>
          <w:lang w:eastAsia="pt-PT"/>
          <w14:ligatures w14:val="none"/>
        </w:rPr>
        <w:t xml:space="preserve"> é uma aliança de valores, com impacto real no desenvolvimento do desporto e da comunidade. Juntos, seguimos </w:t>
      </w:r>
      <w:r w:rsidR="007E5C16" w:rsidRPr="00665621">
        <w:rPr>
          <w:rFonts w:eastAsia="Times New Roman" w:cstheme="minorHAnsi"/>
          <w:color w:val="000000"/>
          <w:kern w:val="0"/>
          <w:lang w:eastAsia="pt-PT"/>
          <w14:ligatures w14:val="none"/>
        </w:rPr>
        <w:t>com o objetivo de</w:t>
      </w:r>
      <w:r w:rsidRPr="00665621">
        <w:rPr>
          <w:rFonts w:eastAsia="Times New Roman" w:cstheme="minorHAnsi"/>
          <w:color w:val="000000"/>
          <w:kern w:val="0"/>
          <w:lang w:eastAsia="pt-PT"/>
          <w14:ligatures w14:val="none"/>
        </w:rPr>
        <w:t xml:space="preserve"> construir um legado de excelência que inspir</w:t>
      </w:r>
      <w:r w:rsidR="007E5C16" w:rsidRPr="00665621">
        <w:rPr>
          <w:rFonts w:eastAsia="Times New Roman" w:cstheme="minorHAnsi"/>
          <w:color w:val="000000"/>
          <w:kern w:val="0"/>
          <w:lang w:eastAsia="pt-PT"/>
          <w14:ligatures w14:val="none"/>
        </w:rPr>
        <w:t>e</w:t>
      </w:r>
      <w:r w:rsidRPr="00665621">
        <w:rPr>
          <w:rFonts w:eastAsia="Times New Roman" w:cstheme="minorHAnsi"/>
          <w:color w:val="000000"/>
          <w:kern w:val="0"/>
          <w:lang w:eastAsia="pt-PT"/>
          <w14:ligatures w14:val="none"/>
        </w:rPr>
        <w:t xml:space="preserve"> novas gerações dentro e fora do campo.</w:t>
      </w:r>
    </w:p>
    <w:p w:rsidR="00452CCB" w:rsidRDefault="00452CCB" w:rsidP="00A27950">
      <w:pPr>
        <w:spacing w:before="100" w:beforeAutospacing="1" w:after="100" w:afterAutospacing="1" w:line="240" w:lineRule="auto"/>
        <w:rPr>
          <w:rFonts w:eastAsia="Times New Roman" w:cstheme="minorHAnsi"/>
          <w:color w:val="000000"/>
          <w:kern w:val="0"/>
          <w:lang w:eastAsia="pt-PT"/>
          <w14:ligatures w14:val="none"/>
        </w:rPr>
      </w:pPr>
    </w:p>
    <w:p w:rsidR="003F5ED3" w:rsidRPr="003F5ED3" w:rsidRDefault="003F5ED3" w:rsidP="003F5ED3">
      <w:pPr>
        <w:spacing w:before="100" w:beforeAutospacing="1" w:after="100" w:afterAutospacing="1" w:line="240" w:lineRule="auto"/>
        <w:rPr>
          <w:rFonts w:eastAsia="Times New Roman" w:cstheme="minorHAnsi"/>
          <w:b/>
          <w:bCs/>
          <w:color w:val="000000"/>
          <w:kern w:val="0"/>
          <w:lang w:eastAsia="pt-PT"/>
          <w14:ligatures w14:val="none"/>
        </w:rPr>
      </w:pPr>
      <w:r w:rsidRPr="003F5ED3">
        <w:rPr>
          <w:rFonts w:eastAsia="Times New Roman" w:cstheme="minorHAnsi"/>
          <w:b/>
          <w:bCs/>
          <w:color w:val="000000"/>
          <w:kern w:val="0"/>
          <w:lang w:eastAsia="pt-PT"/>
          <w14:ligatures w14:val="none"/>
        </w:rPr>
        <w:t>Declarações</w:t>
      </w:r>
      <w:r>
        <w:rPr>
          <w:rFonts w:eastAsia="Times New Roman" w:cstheme="minorHAnsi"/>
          <w:b/>
          <w:bCs/>
          <w:color w:val="000000"/>
          <w:kern w:val="0"/>
          <w:lang w:eastAsia="pt-PT"/>
          <w14:ligatures w14:val="none"/>
        </w:rPr>
        <w:t>:</w:t>
      </w:r>
    </w:p>
    <w:p w:rsidR="003F5ED3" w:rsidRPr="003F5ED3" w:rsidRDefault="003F5ED3" w:rsidP="003F5ED3">
      <w:pPr>
        <w:spacing w:before="100" w:beforeAutospacing="1" w:after="100" w:afterAutospacing="1" w:line="240" w:lineRule="auto"/>
        <w:rPr>
          <w:rFonts w:eastAsia="Times New Roman" w:cstheme="minorHAnsi"/>
          <w:color w:val="000000"/>
          <w:kern w:val="0"/>
          <w:lang w:eastAsia="pt-PT"/>
          <w14:ligatures w14:val="none"/>
        </w:rPr>
      </w:pPr>
      <w:r w:rsidRPr="003F5ED3">
        <w:rPr>
          <w:rFonts w:eastAsia="Times New Roman" w:cstheme="minorHAnsi"/>
          <w:b/>
          <w:bCs/>
          <w:color w:val="000000"/>
          <w:kern w:val="0"/>
          <w:lang w:eastAsia="pt-PT"/>
          <w14:ligatures w14:val="none"/>
        </w:rPr>
        <w:t xml:space="preserve">João </w:t>
      </w:r>
      <w:proofErr w:type="spellStart"/>
      <w:r w:rsidRPr="003F5ED3">
        <w:rPr>
          <w:rFonts w:eastAsia="Times New Roman" w:cstheme="minorHAnsi"/>
          <w:b/>
          <w:bCs/>
          <w:color w:val="000000"/>
          <w:kern w:val="0"/>
          <w:lang w:eastAsia="pt-PT"/>
          <w14:ligatures w14:val="none"/>
        </w:rPr>
        <w:t>Alberty</w:t>
      </w:r>
      <w:proofErr w:type="spellEnd"/>
      <w:r w:rsidRPr="003F5ED3">
        <w:rPr>
          <w:rFonts w:eastAsia="Times New Roman" w:cstheme="minorHAnsi"/>
          <w:b/>
          <w:bCs/>
          <w:color w:val="000000"/>
          <w:kern w:val="0"/>
          <w:lang w:eastAsia="pt-PT"/>
          <w14:ligatures w14:val="none"/>
        </w:rPr>
        <w:t>, Presidente:</w:t>
      </w:r>
      <w:r w:rsidRPr="003F5ED3">
        <w:rPr>
          <w:rFonts w:eastAsia="Times New Roman" w:cstheme="minorHAnsi"/>
          <w:b/>
          <w:bCs/>
          <w:color w:val="000000"/>
          <w:kern w:val="0"/>
          <w:lang w:eastAsia="pt-PT"/>
          <w14:ligatures w14:val="none"/>
        </w:rPr>
        <w:br/>
      </w:r>
      <w:r w:rsidRPr="003F5ED3">
        <w:rPr>
          <w:rFonts w:eastAsia="Times New Roman" w:cstheme="minorHAnsi"/>
          <w:color w:val="000000"/>
          <w:kern w:val="0"/>
          <w:lang w:eastAsia="pt-PT"/>
          <w14:ligatures w14:val="none"/>
        </w:rPr>
        <w:t>"Os 20 anos de parceria com a Litocar têm sido enriquecedores não só para a equipa feminina, mas para todo o clube, pois é um privilégio caminhar ao lado de uma empresa de referência e que tem orgulho em apoiar o desporto."</w:t>
      </w:r>
    </w:p>
    <w:p w:rsidR="003F5ED3" w:rsidRPr="003F5ED3" w:rsidRDefault="003F5ED3" w:rsidP="003F5ED3">
      <w:pPr>
        <w:spacing w:before="100" w:beforeAutospacing="1" w:after="100" w:afterAutospacing="1" w:line="240" w:lineRule="auto"/>
        <w:rPr>
          <w:rFonts w:eastAsia="Times New Roman" w:cstheme="minorHAnsi"/>
          <w:color w:val="000000"/>
          <w:kern w:val="0"/>
          <w:lang w:eastAsia="pt-PT"/>
          <w14:ligatures w14:val="none"/>
        </w:rPr>
      </w:pPr>
      <w:r w:rsidRPr="003F5ED3">
        <w:rPr>
          <w:rFonts w:eastAsia="Times New Roman" w:cstheme="minorHAnsi"/>
          <w:b/>
          <w:bCs/>
          <w:color w:val="000000"/>
          <w:kern w:val="0"/>
          <w:lang w:eastAsia="pt-PT"/>
          <w14:ligatures w14:val="none"/>
        </w:rPr>
        <w:t>Daniela Varela, Treinadora da Equipa Feminina:</w:t>
      </w:r>
      <w:r w:rsidRPr="003F5ED3">
        <w:rPr>
          <w:rFonts w:eastAsia="Times New Roman" w:cstheme="minorHAnsi"/>
          <w:b/>
          <w:bCs/>
          <w:color w:val="000000"/>
          <w:kern w:val="0"/>
          <w:lang w:eastAsia="pt-PT"/>
          <w14:ligatures w14:val="none"/>
        </w:rPr>
        <w:br/>
      </w:r>
      <w:r w:rsidRPr="003F5ED3">
        <w:rPr>
          <w:rFonts w:eastAsia="Times New Roman" w:cstheme="minorHAnsi"/>
          <w:color w:val="000000"/>
          <w:kern w:val="0"/>
          <w:lang w:eastAsia="pt-PT"/>
          <w14:ligatures w14:val="none"/>
        </w:rPr>
        <w:t>"Vestir a camisola da Agrária Litocar é um momento alto da carreira de qualquer atleta, e ser treinadora campeã nacional por esta camisola eleva ainda mais o nível de satisfação e responsabilidade."</w:t>
      </w:r>
    </w:p>
    <w:p w:rsidR="003F5ED3" w:rsidRPr="003F5ED3" w:rsidRDefault="003F5ED3" w:rsidP="003F5ED3">
      <w:pPr>
        <w:spacing w:before="100" w:beforeAutospacing="1" w:after="100" w:afterAutospacing="1" w:line="240" w:lineRule="auto"/>
        <w:rPr>
          <w:rFonts w:eastAsia="Times New Roman" w:cstheme="minorHAnsi"/>
          <w:color w:val="000000"/>
          <w:kern w:val="0"/>
          <w:lang w:eastAsia="pt-PT"/>
          <w14:ligatures w14:val="none"/>
        </w:rPr>
      </w:pPr>
      <w:r w:rsidRPr="003F5ED3">
        <w:rPr>
          <w:rFonts w:eastAsia="Times New Roman" w:cstheme="minorHAnsi"/>
          <w:b/>
          <w:bCs/>
          <w:color w:val="000000"/>
          <w:kern w:val="0"/>
          <w:lang w:eastAsia="pt-PT"/>
          <w14:ligatures w14:val="none"/>
        </w:rPr>
        <w:t>Beatriz Inácio, Capitã da Equipa e Campeã Nacional:</w:t>
      </w:r>
      <w:r w:rsidRPr="003F5ED3">
        <w:rPr>
          <w:rFonts w:eastAsia="Times New Roman" w:cstheme="minorHAnsi"/>
          <w:b/>
          <w:bCs/>
          <w:color w:val="000000"/>
          <w:kern w:val="0"/>
          <w:lang w:eastAsia="pt-PT"/>
          <w14:ligatures w14:val="none"/>
        </w:rPr>
        <w:br/>
      </w:r>
      <w:r w:rsidRPr="003F5ED3">
        <w:rPr>
          <w:rFonts w:eastAsia="Times New Roman" w:cstheme="minorHAnsi"/>
          <w:color w:val="000000"/>
          <w:kern w:val="0"/>
          <w:lang w:eastAsia="pt-PT"/>
          <w14:ligatures w14:val="none"/>
        </w:rPr>
        <w:t>"Desde a formação que visto a camisola da Agrária Litocar, e ser campeã nacional como capitã de equipa foi até ao momento o nível mais alto da minha carreira. Quero prosseguir juntamente com este lote de jovens atletas brilhantes."</w:t>
      </w:r>
    </w:p>
    <w:p w:rsidR="003F5ED3" w:rsidRDefault="003F5ED3" w:rsidP="00A27950">
      <w:pPr>
        <w:spacing w:before="100" w:beforeAutospacing="1" w:after="100" w:afterAutospacing="1" w:line="240" w:lineRule="auto"/>
        <w:rPr>
          <w:rFonts w:eastAsia="Times New Roman" w:cstheme="minorHAnsi"/>
          <w:color w:val="000000"/>
          <w:kern w:val="0"/>
          <w:lang w:eastAsia="pt-PT"/>
          <w14:ligatures w14:val="none"/>
        </w:rPr>
      </w:pPr>
    </w:p>
    <w:p w:rsidR="003F5ED3" w:rsidRPr="00665621" w:rsidRDefault="003F5ED3" w:rsidP="00A27950">
      <w:pPr>
        <w:spacing w:before="100" w:beforeAutospacing="1" w:after="100" w:afterAutospacing="1" w:line="240" w:lineRule="auto"/>
        <w:rPr>
          <w:rFonts w:eastAsia="Times New Roman" w:cstheme="minorHAnsi"/>
          <w:color w:val="000000"/>
          <w:kern w:val="0"/>
          <w:lang w:eastAsia="pt-PT"/>
          <w14:ligatures w14:val="none"/>
        </w:rPr>
      </w:pPr>
    </w:p>
    <w:p w:rsidR="00A27950" w:rsidRDefault="00A27950" w:rsidP="007E5C16">
      <w:pPr>
        <w:spacing w:before="100" w:beforeAutospacing="1" w:after="100" w:afterAutospacing="1" w:line="240" w:lineRule="auto"/>
        <w:rPr>
          <w:rFonts w:eastAsia="Times New Roman" w:cstheme="minorHAnsi"/>
          <w:color w:val="000000"/>
          <w:kern w:val="0"/>
          <w:lang w:eastAsia="pt-PT"/>
          <w14:ligatures w14:val="none"/>
        </w:rPr>
      </w:pPr>
      <w:r w:rsidRPr="00665621">
        <w:rPr>
          <w:rFonts w:eastAsia="Times New Roman" w:cstheme="minorHAnsi"/>
          <w:i/>
          <w:iCs/>
          <w:color w:val="000000"/>
          <w:kern w:val="0"/>
          <w:lang w:eastAsia="pt-PT"/>
          <w14:ligatures w14:val="none"/>
        </w:rPr>
        <w:t>Marketing Litocar</w:t>
      </w:r>
      <w:r w:rsidRPr="00665621">
        <w:rPr>
          <w:rFonts w:eastAsia="Times New Roman" w:cstheme="minorHAnsi"/>
          <w:color w:val="000000"/>
          <w:kern w:val="0"/>
          <w:lang w:eastAsia="pt-PT"/>
          <w14:ligatures w14:val="none"/>
        </w:rPr>
        <w:br/>
        <w:t>Ricardo Marques – </w:t>
      </w:r>
      <w:r w:rsidR="000F37B2">
        <w:rPr>
          <w:rFonts w:eastAsia="Times New Roman" w:cstheme="minorHAnsi"/>
          <w:color w:val="000000"/>
          <w:kern w:val="0"/>
          <w:lang w:eastAsia="pt-PT"/>
          <w14:ligatures w14:val="none"/>
        </w:rPr>
        <w:t>916894424</w:t>
      </w:r>
    </w:p>
    <w:p w:rsidR="003F5ED3" w:rsidRDefault="003F5ED3" w:rsidP="007E5C16">
      <w:pPr>
        <w:spacing w:before="100" w:beforeAutospacing="1" w:after="100" w:afterAutospacing="1" w:line="240" w:lineRule="auto"/>
        <w:rPr>
          <w:rFonts w:eastAsia="Times New Roman" w:cstheme="minorHAnsi"/>
          <w:color w:val="000000"/>
          <w:kern w:val="0"/>
          <w:lang w:eastAsia="pt-PT"/>
          <w14:ligatures w14:val="none"/>
        </w:rPr>
      </w:pPr>
    </w:p>
    <w:p w:rsidR="003F5ED3" w:rsidRDefault="003F5ED3" w:rsidP="007E5C16">
      <w:pPr>
        <w:spacing w:before="100" w:beforeAutospacing="1" w:after="100" w:afterAutospacing="1" w:line="240" w:lineRule="auto"/>
        <w:rPr>
          <w:rFonts w:eastAsia="Times New Roman" w:cstheme="minorHAnsi"/>
          <w:color w:val="000000"/>
          <w:kern w:val="0"/>
          <w:lang w:eastAsia="pt-PT"/>
          <w14:ligatures w14:val="none"/>
        </w:rPr>
      </w:pPr>
    </w:p>
    <w:p w:rsidR="003F5ED3" w:rsidRPr="00665621" w:rsidRDefault="003F5ED3" w:rsidP="007E5C16">
      <w:pPr>
        <w:spacing w:before="100" w:beforeAutospacing="1" w:after="100" w:afterAutospacing="1" w:line="240" w:lineRule="auto"/>
        <w:rPr>
          <w:rFonts w:eastAsia="Times New Roman" w:cstheme="minorHAnsi"/>
          <w:color w:val="000000"/>
          <w:kern w:val="0"/>
          <w:lang w:eastAsia="pt-PT"/>
          <w14:ligatures w14:val="none"/>
        </w:rPr>
      </w:pPr>
    </w:p>
    <w:sectPr w:rsidR="003F5ED3" w:rsidRPr="00665621" w:rsidSect="0066562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7950"/>
    <w:rsid w:val="000D72BF"/>
    <w:rsid w:val="000F37B2"/>
    <w:rsid w:val="00193D00"/>
    <w:rsid w:val="00306662"/>
    <w:rsid w:val="003F5ED3"/>
    <w:rsid w:val="00452CCB"/>
    <w:rsid w:val="005C7A26"/>
    <w:rsid w:val="00663B68"/>
    <w:rsid w:val="00665621"/>
    <w:rsid w:val="007E5C16"/>
    <w:rsid w:val="008C3F9F"/>
    <w:rsid w:val="009133B2"/>
    <w:rsid w:val="00964646"/>
    <w:rsid w:val="00A27950"/>
    <w:rsid w:val="00B211E8"/>
    <w:rsid w:val="00CA5703"/>
    <w:rsid w:val="00DD6D70"/>
    <w:rsid w:val="00ED2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1E6B39"/>
  <w15:chartTrackingRefBased/>
  <w15:docId w15:val="{22B687A3-16A3-7A46-ADD7-F8E7815EA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P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ter"/>
    <w:uiPriority w:val="9"/>
    <w:qFormat/>
    <w:rsid w:val="00A2795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ter"/>
    <w:uiPriority w:val="9"/>
    <w:semiHidden/>
    <w:unhideWhenUsed/>
    <w:qFormat/>
    <w:rsid w:val="00A2795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ter"/>
    <w:uiPriority w:val="9"/>
    <w:semiHidden/>
    <w:unhideWhenUsed/>
    <w:qFormat/>
    <w:rsid w:val="00A2795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ter"/>
    <w:uiPriority w:val="9"/>
    <w:semiHidden/>
    <w:unhideWhenUsed/>
    <w:qFormat/>
    <w:rsid w:val="00A2795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ter"/>
    <w:uiPriority w:val="9"/>
    <w:semiHidden/>
    <w:unhideWhenUsed/>
    <w:qFormat/>
    <w:rsid w:val="00A2795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ter"/>
    <w:uiPriority w:val="9"/>
    <w:semiHidden/>
    <w:unhideWhenUsed/>
    <w:qFormat/>
    <w:rsid w:val="00A2795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ter"/>
    <w:uiPriority w:val="9"/>
    <w:semiHidden/>
    <w:unhideWhenUsed/>
    <w:qFormat/>
    <w:rsid w:val="00A2795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ter"/>
    <w:uiPriority w:val="9"/>
    <w:semiHidden/>
    <w:unhideWhenUsed/>
    <w:qFormat/>
    <w:rsid w:val="00A2795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ter"/>
    <w:uiPriority w:val="9"/>
    <w:semiHidden/>
    <w:unhideWhenUsed/>
    <w:qFormat/>
    <w:rsid w:val="00A2795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arter">
    <w:name w:val="Título 1 Caráter"/>
    <w:basedOn w:val="Tipodeletrapredefinidodopargrafo"/>
    <w:link w:val="Ttulo1"/>
    <w:uiPriority w:val="9"/>
    <w:rsid w:val="00A2795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ter">
    <w:name w:val="Título 2 Caráter"/>
    <w:basedOn w:val="Tipodeletrapredefinidodopargrafo"/>
    <w:link w:val="Ttulo2"/>
    <w:uiPriority w:val="9"/>
    <w:semiHidden/>
    <w:rsid w:val="00A2795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ter">
    <w:name w:val="Título 3 Caráter"/>
    <w:basedOn w:val="Tipodeletrapredefinidodopargrafo"/>
    <w:link w:val="Ttulo3"/>
    <w:uiPriority w:val="9"/>
    <w:semiHidden/>
    <w:rsid w:val="00A2795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ter">
    <w:name w:val="Título 4 Caráter"/>
    <w:basedOn w:val="Tipodeletrapredefinidodopargrafo"/>
    <w:link w:val="Ttulo4"/>
    <w:uiPriority w:val="9"/>
    <w:semiHidden/>
    <w:rsid w:val="00A27950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ter">
    <w:name w:val="Título 5 Caráter"/>
    <w:basedOn w:val="Tipodeletrapredefinidodopargrafo"/>
    <w:link w:val="Ttulo5"/>
    <w:uiPriority w:val="9"/>
    <w:semiHidden/>
    <w:rsid w:val="00A27950"/>
    <w:rPr>
      <w:rFonts w:eastAsiaTheme="majorEastAsia" w:cstheme="majorBidi"/>
      <w:color w:val="2F5496" w:themeColor="accent1" w:themeShade="BF"/>
    </w:rPr>
  </w:style>
  <w:style w:type="character" w:customStyle="1" w:styleId="Ttulo6Carter">
    <w:name w:val="Título 6 Caráter"/>
    <w:basedOn w:val="Tipodeletrapredefinidodopargrafo"/>
    <w:link w:val="Ttulo6"/>
    <w:uiPriority w:val="9"/>
    <w:semiHidden/>
    <w:rsid w:val="00A27950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ter">
    <w:name w:val="Título 7 Caráter"/>
    <w:basedOn w:val="Tipodeletrapredefinidodopargrafo"/>
    <w:link w:val="Ttulo7"/>
    <w:uiPriority w:val="9"/>
    <w:semiHidden/>
    <w:rsid w:val="00A27950"/>
    <w:rPr>
      <w:rFonts w:eastAsiaTheme="majorEastAsia" w:cstheme="majorBidi"/>
      <w:color w:val="595959" w:themeColor="text1" w:themeTint="A6"/>
    </w:rPr>
  </w:style>
  <w:style w:type="character" w:customStyle="1" w:styleId="Ttulo8Carter">
    <w:name w:val="Título 8 Caráter"/>
    <w:basedOn w:val="Tipodeletrapredefinidodopargrafo"/>
    <w:link w:val="Ttulo8"/>
    <w:uiPriority w:val="9"/>
    <w:semiHidden/>
    <w:rsid w:val="00A27950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ter">
    <w:name w:val="Título 9 Caráter"/>
    <w:basedOn w:val="Tipodeletrapredefinidodopargrafo"/>
    <w:link w:val="Ttulo9"/>
    <w:uiPriority w:val="9"/>
    <w:semiHidden/>
    <w:rsid w:val="00A27950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ter"/>
    <w:uiPriority w:val="10"/>
    <w:qFormat/>
    <w:rsid w:val="00A2795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ter">
    <w:name w:val="Título Caráter"/>
    <w:basedOn w:val="Tipodeletrapredefinidodopargrafo"/>
    <w:link w:val="Ttulo"/>
    <w:uiPriority w:val="10"/>
    <w:rsid w:val="00A2795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ter"/>
    <w:uiPriority w:val="11"/>
    <w:qFormat/>
    <w:rsid w:val="00A2795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ter">
    <w:name w:val="Subtítulo Caráter"/>
    <w:basedOn w:val="Tipodeletrapredefinidodopargrafo"/>
    <w:link w:val="Subttulo"/>
    <w:uiPriority w:val="11"/>
    <w:rsid w:val="00A2795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arter"/>
    <w:uiPriority w:val="29"/>
    <w:qFormat/>
    <w:rsid w:val="00A2795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arter">
    <w:name w:val="Citação Caráter"/>
    <w:basedOn w:val="Tipodeletrapredefinidodopargrafo"/>
    <w:link w:val="Citao"/>
    <w:uiPriority w:val="29"/>
    <w:rsid w:val="00A27950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A27950"/>
    <w:pPr>
      <w:ind w:left="720"/>
      <w:contextualSpacing/>
    </w:pPr>
  </w:style>
  <w:style w:type="character" w:styleId="nfaseIntensa">
    <w:name w:val="Intense Emphasis"/>
    <w:basedOn w:val="Tipodeletrapredefinidodopargrafo"/>
    <w:uiPriority w:val="21"/>
    <w:qFormat/>
    <w:rsid w:val="00A27950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arter"/>
    <w:uiPriority w:val="30"/>
    <w:qFormat/>
    <w:rsid w:val="00A2795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oIntensaCarter">
    <w:name w:val="Citação Intensa Caráter"/>
    <w:basedOn w:val="Tipodeletrapredefinidodopargrafo"/>
    <w:link w:val="CitaoIntensa"/>
    <w:uiPriority w:val="30"/>
    <w:rsid w:val="00A27950"/>
    <w:rPr>
      <w:i/>
      <w:iCs/>
      <w:color w:val="2F5496" w:themeColor="accent1" w:themeShade="BF"/>
    </w:rPr>
  </w:style>
  <w:style w:type="character" w:styleId="RefernciaIntensa">
    <w:name w:val="Intense Reference"/>
    <w:basedOn w:val="Tipodeletrapredefinidodopargrafo"/>
    <w:uiPriority w:val="32"/>
    <w:qFormat/>
    <w:rsid w:val="00A27950"/>
    <w:rPr>
      <w:b/>
      <w:bCs/>
      <w:smallCaps/>
      <w:color w:val="2F5496" w:themeColor="accent1" w:themeShade="BF"/>
      <w:spacing w:val="5"/>
    </w:rPr>
  </w:style>
  <w:style w:type="character" w:styleId="Forte">
    <w:name w:val="Strong"/>
    <w:basedOn w:val="Tipodeletrapredefinidodopargrafo"/>
    <w:uiPriority w:val="22"/>
    <w:qFormat/>
    <w:rsid w:val="00A27950"/>
    <w:rPr>
      <w:b/>
      <w:bCs/>
    </w:rPr>
  </w:style>
  <w:style w:type="character" w:styleId="nfase">
    <w:name w:val="Emphasis"/>
    <w:basedOn w:val="Tipodeletrapredefinidodopargrafo"/>
    <w:uiPriority w:val="20"/>
    <w:qFormat/>
    <w:rsid w:val="00A27950"/>
    <w:rPr>
      <w:i/>
      <w:iCs/>
    </w:rPr>
  </w:style>
  <w:style w:type="character" w:customStyle="1" w:styleId="apple-converted-space">
    <w:name w:val="apple-converted-space"/>
    <w:basedOn w:val="Tipodeletrapredefinidodopargrafo"/>
    <w:rsid w:val="00A279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30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6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1446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91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331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9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9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305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26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06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19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055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86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72070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593</Words>
  <Characters>3203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Diogo Luis Cardoso</dc:creator>
  <cp:keywords/>
  <dc:description/>
  <cp:lastModifiedBy>Diogo Luis Cardoso</cp:lastModifiedBy>
  <cp:revision>16</cp:revision>
  <cp:lastPrinted>2025-04-24T15:19:00Z</cp:lastPrinted>
  <dcterms:created xsi:type="dcterms:W3CDTF">2025-04-24T14:04:00Z</dcterms:created>
  <dcterms:modified xsi:type="dcterms:W3CDTF">2025-04-28T08:40:00Z</dcterms:modified>
</cp:coreProperties>
</file>